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4974D2" w:rsidP="00A2109A" w14:paraId="040388B3" w14:textId="77777777">
      <w:pPr>
        <w:pStyle w:val="NoSpacing"/>
        <w:jc w:val="center"/>
        <w:rPr>
          <w:b/>
        </w:rPr>
      </w:pPr>
    </w:p>
    <w:p w:rsidR="00A2109A" w:rsidRPr="00AA576B" w:rsidP="00A2109A" w14:paraId="376DE341" w14:textId="240BE4B5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 w:rsidR="005A392C">
        <w:rPr>
          <w:b/>
        </w:rPr>
        <w:t xml:space="preserve"> </w:t>
      </w:r>
      <w:r w:rsidRPr="00E338CF" w:rsidR="00B42203">
        <w:rPr>
          <w:b/>
        </w:rPr>
        <w:t>MATEMATİK</w:t>
      </w:r>
      <w:r w:rsidRPr="00E338CF">
        <w:rPr>
          <w:b/>
        </w:rPr>
        <w:t xml:space="preserve"> DERSİ DERS PLANI</w:t>
      </w:r>
    </w:p>
    <w:p w:rsidR="00FF1DD2" w:rsidRPr="00FF1DD2" w:rsidP="00A2109A" w14:paraId="077855E1" w14:textId="77777777">
      <w:pPr>
        <w:pStyle w:val="NoSpacing"/>
        <w:jc w:val="center"/>
        <w:rPr>
          <w:b/>
          <w:color w:val="FF0000"/>
        </w:rPr>
      </w:pPr>
      <w:r w:rsidRPr="00FF1DD2">
        <w:rPr>
          <w:b/>
          <w:color w:val="FF0000"/>
        </w:rPr>
        <w:t xml:space="preserve">1.Hafta </w:t>
      </w:r>
    </w:p>
    <w:p w:rsidR="00A2109A" w:rsidP="00A2109A" w14:paraId="507E5F98" w14:textId="3CF20C0D">
      <w:pPr>
        <w:pStyle w:val="NoSpacing"/>
        <w:jc w:val="center"/>
        <w:rPr>
          <w:b/>
        </w:rPr>
      </w:pPr>
      <w:r>
        <w:rPr>
          <w:b/>
        </w:rPr>
        <w:t>(</w:t>
      </w:r>
      <w:r w:rsidR="00C1496B">
        <w:rPr>
          <w:b/>
        </w:rPr>
        <w:t>14-18</w:t>
      </w:r>
      <w:r>
        <w:rPr>
          <w:b/>
        </w:rPr>
        <w:t xml:space="preserve"> Eylül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3E58FB" w:rsidP="00A2109A" w14:paraId="45C3DB6C" w14:textId="2445E88D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269CB0AF" w14:textId="77777777" w:rsidTr="00446796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3E58FB" w:rsidRPr="00F46570" w:rsidP="00446796" w14:paraId="2F929CF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450EF655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6432F4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11CF4570" w14:textId="3F0702C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3E58FB" w:rsidRPr="00F46570" w:rsidP="00446796" w14:paraId="57A7854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50B18382" w14:textId="5B08AE6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44D0CAED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6A0CE82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0C321E3F" w14:textId="4C30074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 w:rsidR="00E338CF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SAYILAR VE NİCELİKLER (1)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3E58FB" w:rsidRPr="00F46570" w:rsidP="00446796" w14:paraId="79BF0BB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31312121" w14:textId="11935C0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1E3B8D6C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1905BB1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E58FB" w:rsidRPr="009B427D" w:rsidP="00446796" w14:paraId="0BE65445" w14:textId="7F4048C4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Sayılar</w:t>
            </w:r>
            <w:r w:rsidR="005B653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,</w:t>
            </w:r>
            <w:r w:rsidRPr="005B6539" w:rsidR="005B6539">
              <w:rPr>
                <w:rFonts w:ascii="Barlow-Light" w:hAnsi="Barlow-Light" w:cs="Barlow-Light"/>
                <w:sz w:val="20"/>
                <w:szCs w:val="20"/>
                <w14:ligatures w14:val="standardContextual"/>
              </w:rPr>
              <w:t xml:space="preserve"> </w:t>
            </w:r>
            <w:r w:rsidRPr="005B6539" w:rsidR="005B653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Sayıları Çözümleme</w:t>
            </w:r>
          </w:p>
        </w:tc>
      </w:tr>
      <w:tr w14:paraId="00C6BC64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6DAD1E1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E338CF" w14:paraId="1D89DA9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MAT.3.1.1. Niceliklerin büyüklüklerine karşılık gelen 1000’e kadar olan sayıların temsillerinden</w:t>
            </w:r>
          </w:p>
          <w:p w:rsidR="00E338CF" w:rsidRPr="00E338CF" w:rsidP="00E338CF" w14:paraId="4C943331" w14:textId="03B42342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yararlanabilme</w:t>
            </w:r>
            <w:r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(3 saat)</w:t>
            </w:r>
          </w:p>
          <w:p w:rsidR="00E338CF" w:rsidRPr="00E338CF" w:rsidP="00E338CF" w14:paraId="06CD0860" w14:textId="4A71DF38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Niceliklerin büyüklüklerinin temsillerini tanır.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Niceliklerin büyüklüklerine uygun sayı temsillerini belirler.</w:t>
            </w:r>
          </w:p>
          <w:p w:rsidR="00E338CF" w:rsidRPr="00E338CF" w:rsidP="00E338CF" w14:paraId="02C7070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Niceliklerin büyüklüklerine karşılık gelen uygun sayıları okur ve yazar.</w:t>
            </w:r>
          </w:p>
          <w:p w:rsidR="00E338CF" w:rsidRPr="00E338CF" w:rsidP="00E338CF" w14:paraId="2866055E" w14:textId="38B27EDB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MAT.3.1.2. 1000’e kadar olan sayıları çözümleyebilme</w:t>
            </w:r>
            <w:r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(2 saat)</w:t>
            </w:r>
          </w:p>
          <w:p w:rsidR="00E338CF" w:rsidRPr="00E338CF" w:rsidP="00E338CF" w14:paraId="6CE8AED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Üç basamaklı sayıların basamaklarını belirler.</w:t>
            </w:r>
          </w:p>
          <w:p w:rsidR="003E58FB" w:rsidRPr="00974C90" w:rsidP="00E338CF" w14:paraId="43CBE96C" w14:textId="24DEA918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Üç basamaklı sayıların basamak ve basamak değerleri arasındaki ilişkileri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belirler.</w:t>
            </w:r>
          </w:p>
        </w:tc>
      </w:tr>
      <w:tr w14:paraId="65A65C29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6335E7D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E58FB" w:rsidRPr="00974C90" w:rsidP="008C7B22" w14:paraId="260D41E9" w14:textId="5B03EF0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0D9FC4A1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3A2A8CE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C7B22" w:rsidRPr="008C7B22" w:rsidP="008C7B22" w14:paraId="4A43115C" w14:textId="2C07C57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3E58FB" w:rsidRPr="00974C90" w:rsidP="008C7B22" w14:paraId="0D6C4500" w14:textId="13D103D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51E6B672" w14:textId="77777777" w:rsidTr="00446796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3E58FB" w:rsidRPr="00974C90" w:rsidP="00446796" w14:paraId="45470DB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6446F7C3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1AF2026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E58FB" w:rsidRPr="00974C90" w:rsidP="00E338CF" w14:paraId="51527B09" w14:textId="7B2E126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SDB2.3. Sosyal Farkındalık, SDB3.3. Sorumlu Karar Verme</w:t>
            </w:r>
          </w:p>
        </w:tc>
      </w:tr>
      <w:tr w14:paraId="127010C0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119BD87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E58FB" w:rsidRPr="00974C90" w:rsidP="00E338CF" w14:paraId="22CC4B43" w14:textId="159DDF8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</w:t>
            </w:r>
          </w:p>
        </w:tc>
      </w:tr>
      <w:tr w14:paraId="496EC9B1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703F4D3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E58FB" w:rsidRPr="00974C90" w:rsidP="00667E88" w14:paraId="478160E3" w14:textId="569987F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</w:t>
            </w:r>
          </w:p>
        </w:tc>
      </w:tr>
      <w:tr w14:paraId="419D81F2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3A3C74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E58FB" w:rsidRPr="00974C90" w:rsidP="00E338CF" w14:paraId="3C486D7F" w14:textId="104401D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6D1B1556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74C90" w:rsidP="00446796" w14:paraId="528EEE7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E58FB" w:rsidRPr="00E338CF" w:rsidP="00446796" w14:paraId="505F24FE" w14:textId="44732115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• tek-çift sayı, sıralama</w:t>
            </w:r>
          </w:p>
        </w:tc>
      </w:tr>
      <w:tr w14:paraId="1F88B4C0" w14:textId="77777777" w:rsidTr="00446796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3E58FB" w:rsidRPr="00974C90" w:rsidP="00446796" w14:paraId="430E881E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2E0331F0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57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B427D" w:rsidP="00C1496B" w14:paraId="5A8AF90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E58FB" w:rsidRPr="00974C90" w:rsidP="00C1496B" w14:paraId="3A0D5F06" w14:textId="3BC57283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temel kabullerde ifade edilen sayı temsillerini kullanabilme, sayıları çözümleyebilme ve sıralayabilme, ritmik sayabilme, örüntülere dayalı çıkarım yapabilme ve nesnelerin sayısını tahmin edebilme durumlarına ilişkin kısa değerlendirmeler yapılır.</w:t>
            </w:r>
          </w:p>
        </w:tc>
      </w:tr>
      <w:tr w14:paraId="1772F518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E58FB" w:rsidRPr="009B427D" w:rsidP="00446796" w14:paraId="4B9F85F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E58FB" w:rsidRPr="003769C2" w:rsidP="00446796" w14:paraId="41E38DBB" w14:textId="17E6FEEF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667E88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12-</w:t>
            </w:r>
            <w:r w:rsidR="000B016D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17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338CF" w:rsidRPr="00E338CF" w:rsidP="00E338CF" w14:paraId="730D106A" w14:textId="233903A9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Sayısı 1000’e kadar olan çoklukların tanıtılması, sınıf ortamındaki nesnelerle mümkün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olamayacağı için akıllı tahta, projeksiyon gibi teknolojik araç gereç veya görsellerden yararlanılır.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Bu süreçte öğrencilerin de bu teknolojik araç ve gereçleri kullanmaları sağlanır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(OB2). Bu çoklukların sayı temsilleri tanıtılır. Günlük yaşamda karşılaştığı durumlar için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sayı temsillerini belirlemeleri sağlanır. Üç basamaklı sayılar vurgulanacağı için günlük yaşamdan</w:t>
            </w:r>
          </w:p>
          <w:p w:rsidR="003E58FB" w:rsidP="00E338CF" w14:paraId="28C8905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buna uygun örnekler seçilebilir. Bu örneklerden yola çıkarak öğrencilerin 1000’e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kadar olan sayıları okuması ve yazması sağlanır. Süreçte öğrenme kanıtları gözlem formları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ile değerlendirilebilir.</w:t>
            </w:r>
          </w:p>
          <w:p w:rsidR="00E338CF" w:rsidP="00E338CF" w14:paraId="66D7A99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</w:p>
          <w:p w:rsidR="00E338CF" w:rsidRPr="003769C2" w:rsidP="00E338CF" w14:paraId="1FA506A9" w14:textId="06A4802E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0B016D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18-25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338CF" w:rsidRPr="00E338CF" w:rsidP="00E338CF" w14:paraId="3CFD3E67" w14:textId="57BD896A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Onluk ve birliklerin üç basamaklı sayıları çözümlerken yeterli olamayacağı, yüzlük kavramının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yüzler basamağının da gerekli olduğunun anlaşılması sağlanır. Bunun için nesne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sayısı üç basamaklı sayı kadar olan çokluklar öğrencilere görsel olarak gösterilir. Daha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önce öğrendikleri şekilde üç basamaklı sayı kadar olan bir çokluğu onluk ve birliklerine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göre çözümlemeyi denemeleri istenir. Bundan sonra öğretmen, modeller (taban blokları</w:t>
            </w:r>
          </w:p>
          <w:p w:rsidR="00E338CF" w:rsidRPr="00974C90" w:rsidP="00E338CF" w14:paraId="7FB680AA" w14:textId="403D1274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vb.) aracılığıyla yüzlükleri öğrencilere tanıtır. Öncelikle 200’e kadar üç basamaklı sayıları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yüzlük, onluk ve birliklere göre çözümlemelerine yönelik etkinlikler yapılır.</w:t>
            </w:r>
          </w:p>
        </w:tc>
      </w:tr>
      <w:tr w14:paraId="6E5449DE" w14:textId="77777777" w:rsidTr="00446796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3E58FB" w:rsidRPr="00F46570" w:rsidP="00446796" w14:paraId="30314C9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08DF9771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1496B" w:rsidRPr="009B427D" w:rsidP="00C1496B" w14:paraId="32A2C4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1496B" w:rsidRPr="00081987" w:rsidP="00E338CF" w14:paraId="29464C08" w14:textId="5E3E5B51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 gruplara ayrılarak üç basamaklı sayıları çözümlemeleri istenir. Bunu yaparken</w:t>
            </w:r>
            <w:r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mümkün olduğunca farklı şekillerde çözümlemeleri sağlanarak çözümleme yapma konusunda</w:t>
            </w:r>
            <w:r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uzmanlaşmaları teşvik edilir.</w:t>
            </w:r>
          </w:p>
        </w:tc>
      </w:tr>
      <w:tr w14:paraId="4DF1607E" w14:textId="77777777" w:rsidTr="00C1496B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1496B" w:rsidRPr="009B427D" w:rsidP="00C1496B" w14:paraId="04C176F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1496B" w:rsidRPr="00081987" w:rsidP="00E338CF" w14:paraId="0CFC8119" w14:textId="062C67C0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Öğrenme-öğretme uygulamalarında görsel veya işitsel ögelerle desteklenen grup çalışmalarında</w:t>
            </w:r>
            <w:r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çoklukları yüzlük, onluk ve birliklerine ayırmaları ve ayırdığı bu</w:t>
            </w:r>
            <w:r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grupları basamak olarak isimlendirmeleri, basamak değerini ifade etmelerini gerektiren</w:t>
            </w:r>
            <w:r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 w:rsid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etkinlik tekrarlanarak uygulanır.</w:t>
            </w:r>
          </w:p>
        </w:tc>
      </w:tr>
    </w:tbl>
    <w:p w:rsidR="003E58FB" w:rsidRPr="00AA576B" w:rsidP="00A2109A" w14:paraId="28F73AAC" w14:textId="77777777">
      <w:pPr>
        <w:pStyle w:val="NoSpacing"/>
        <w:jc w:val="center"/>
        <w:rPr>
          <w:b/>
        </w:rPr>
      </w:pPr>
    </w:p>
    <w:p w:rsidR="00CC1EE8" w:rsidP="00A2109A" w14:paraId="6B93947E" w14:textId="17B48981">
      <w:pPr>
        <w:pStyle w:val="NoSpacing"/>
        <w:jc w:val="center"/>
      </w:pPr>
    </w:p>
    <w:p w:rsidR="00CC1EE8" w:rsidP="00A2109A" w14:paraId="040BEAB7" w14:textId="58382195">
      <w:pPr>
        <w:pStyle w:val="NoSpacing"/>
        <w:jc w:val="center"/>
      </w:pPr>
    </w:p>
    <w:p w:rsidR="00E338CF" w:rsidP="00A2109A" w14:paraId="1C6222D8" w14:textId="77777777">
      <w:pPr>
        <w:pStyle w:val="NoSpacing"/>
        <w:jc w:val="center"/>
      </w:pPr>
    </w:p>
    <w:sectPr w:rsidSect="00E338CF">
      <w:pgSz w:w="11906" w:h="16838"/>
      <w:pgMar w:top="284" w:right="284" w:bottom="567" w:left="284" w:header="284" w:footer="3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